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5E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557" w:lineRule="exact"/>
        <w:ind w:firstLine="0"/>
        <w:jc w:val="center"/>
        <w:rPr>
          <w:rFonts w:ascii="Comic Sans MS" w:eastAsia="Times New Roman" w:hAnsi="Comic Sans MS"/>
          <w:b/>
          <w:bCs/>
          <w:color w:val="002060"/>
          <w:spacing w:val="1"/>
          <w:sz w:val="40"/>
          <w:szCs w:val="40"/>
          <w:lang w:eastAsia="ru-RU"/>
        </w:rPr>
      </w:pPr>
      <w:r w:rsidRPr="00405A5E">
        <w:rPr>
          <w:rFonts w:ascii="Comic Sans MS" w:eastAsia="Times New Roman" w:hAnsi="Comic Sans MS"/>
          <w:b/>
          <w:bCs/>
          <w:color w:val="002060"/>
          <w:spacing w:val="1"/>
          <w:sz w:val="40"/>
          <w:szCs w:val="40"/>
          <w:lang w:eastAsia="ru-RU"/>
        </w:rPr>
        <w:t xml:space="preserve">РОТАВИРУСНАЯ ИНФЕКЦИЯ </w:t>
      </w:r>
      <w:r w:rsidR="00405A5E" w:rsidRPr="00405A5E">
        <w:rPr>
          <w:rFonts w:ascii="Comic Sans MS" w:eastAsia="Times New Roman" w:hAnsi="Comic Sans MS"/>
          <w:b/>
          <w:bCs/>
          <w:color w:val="002060"/>
          <w:spacing w:val="1"/>
          <w:sz w:val="40"/>
          <w:szCs w:val="40"/>
          <w:lang w:eastAsia="ru-RU"/>
        </w:rPr>
        <w:t>–</w:t>
      </w:r>
      <w:r w:rsidRPr="00405A5E">
        <w:rPr>
          <w:rFonts w:ascii="Comic Sans MS" w:eastAsia="Times New Roman" w:hAnsi="Comic Sans MS"/>
          <w:b/>
          <w:bCs/>
          <w:color w:val="002060"/>
          <w:spacing w:val="1"/>
          <w:sz w:val="40"/>
          <w:szCs w:val="40"/>
          <w:lang w:eastAsia="ru-RU"/>
        </w:rPr>
        <w:t xml:space="preserve"> 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557" w:lineRule="exact"/>
        <w:ind w:firstLine="0"/>
        <w:jc w:val="center"/>
        <w:rPr>
          <w:rFonts w:ascii="Comic Sans MS" w:eastAsia="Times New Roman" w:hAnsi="Comic Sans MS"/>
          <w:color w:val="002060"/>
          <w:sz w:val="40"/>
          <w:szCs w:val="40"/>
          <w:lang w:eastAsia="ru-RU"/>
        </w:rPr>
      </w:pPr>
      <w:r w:rsidRPr="00405A5E">
        <w:rPr>
          <w:rFonts w:ascii="Comic Sans MS" w:eastAsia="Times New Roman" w:hAnsi="Comic Sans MS"/>
          <w:b/>
          <w:bCs/>
          <w:color w:val="002060"/>
          <w:spacing w:val="1"/>
          <w:sz w:val="40"/>
          <w:szCs w:val="40"/>
          <w:lang w:eastAsia="ru-RU"/>
        </w:rPr>
        <w:t>серьезное инфекционное заболевание.</w:t>
      </w:r>
    </w:p>
    <w:p w:rsidR="0096277C" w:rsidRPr="00405A5E" w:rsidRDefault="0096277C" w:rsidP="0096277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720"/>
        <w:rPr>
          <w:rFonts w:ascii="Comic Sans MS" w:eastAsia="Times New Roman" w:hAnsi="Comic Sans MS"/>
          <w:color w:val="002060"/>
          <w:sz w:val="20"/>
          <w:szCs w:val="20"/>
          <w:lang w:eastAsia="ru-RU"/>
        </w:rPr>
      </w:pPr>
      <w:r w:rsidRPr="00405A5E">
        <w:rPr>
          <w:rFonts w:ascii="Comic Sans MS" w:eastAsia="Times New Roman" w:hAnsi="Comic Sans MS"/>
          <w:color w:val="002060"/>
          <w:spacing w:val="1"/>
          <w:sz w:val="24"/>
          <w:szCs w:val="24"/>
          <w:lang w:eastAsia="ru-RU"/>
        </w:rPr>
        <w:t xml:space="preserve"> 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К </w:t>
      </w:r>
      <w:proofErr w:type="spellStart"/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>ротавирусам</w:t>
      </w:r>
      <w:proofErr w:type="spellEnd"/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 восприимчивы люди всех возрастных групп. Среди детей и взрослых </w:t>
      </w:r>
      <w:proofErr w:type="spellStart"/>
      <w:r w:rsidRPr="00405A5E">
        <w:rPr>
          <w:rFonts w:ascii="Comic Sans MS" w:eastAsia="Times New Roman" w:hAnsi="Comic Sans MS"/>
          <w:color w:val="002060"/>
          <w:lang w:eastAsia="ru-RU"/>
        </w:rPr>
        <w:t>ротавирусная</w:t>
      </w:r>
      <w:proofErr w:type="spell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инфекция может проявляться в виде спорадических случаев, локальных групповых </w:t>
      </w:r>
      <w:r w:rsidRPr="00405A5E">
        <w:rPr>
          <w:rFonts w:ascii="Comic Sans MS" w:eastAsia="Times New Roman" w:hAnsi="Comic Sans MS"/>
          <w:color w:val="002060"/>
          <w:spacing w:val="6"/>
          <w:lang w:eastAsia="ru-RU"/>
        </w:rPr>
        <w:t xml:space="preserve">заболеваний и массовых вспышек с охватом на обширных территориях различных групп </w:t>
      </w:r>
      <w:r w:rsidRPr="00405A5E">
        <w:rPr>
          <w:rFonts w:ascii="Comic Sans MS" w:eastAsia="Times New Roman" w:hAnsi="Comic Sans MS"/>
          <w:color w:val="002060"/>
          <w:spacing w:val="-2"/>
          <w:lang w:eastAsia="ru-RU"/>
        </w:rPr>
        <w:t>населения.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spacing w:val="-1"/>
          <w:lang w:eastAsia="ru-RU"/>
        </w:rPr>
        <w:t xml:space="preserve">Наибольшее число заболеваний приходится на зимний период. Зимняя сезонность связана с </w:t>
      </w:r>
      <w:r w:rsidRPr="00405A5E">
        <w:rPr>
          <w:rFonts w:ascii="Comic Sans MS" w:eastAsia="Times New Roman" w:hAnsi="Comic Sans MS"/>
          <w:color w:val="002060"/>
          <w:lang w:eastAsia="ru-RU"/>
        </w:rPr>
        <w:t xml:space="preserve">лучшей выживаемостью </w:t>
      </w:r>
      <w:proofErr w:type="spellStart"/>
      <w:r w:rsidRPr="00405A5E">
        <w:rPr>
          <w:rFonts w:ascii="Comic Sans MS" w:eastAsia="Times New Roman" w:hAnsi="Comic Sans MS"/>
          <w:color w:val="002060"/>
          <w:lang w:eastAsia="ru-RU"/>
        </w:rPr>
        <w:t>ротавирусов</w:t>
      </w:r>
      <w:proofErr w:type="spell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во внешней среде при низкой температуре.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lang w:eastAsia="ru-RU"/>
        </w:rPr>
        <w:t xml:space="preserve">Вирус </w:t>
      </w:r>
      <w:proofErr w:type="spellStart"/>
      <w:r w:rsidRPr="00405A5E">
        <w:rPr>
          <w:rFonts w:ascii="Comic Sans MS" w:eastAsia="Times New Roman" w:hAnsi="Comic Sans MS"/>
          <w:color w:val="002060"/>
          <w:lang w:eastAsia="ru-RU"/>
        </w:rPr>
        <w:t>ротавирусной</w:t>
      </w:r>
      <w:proofErr w:type="spell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инфекции выделяется из организма через кишечник и обнаруживается </w:t>
      </w:r>
      <w:r w:rsidRPr="00405A5E">
        <w:rPr>
          <w:rFonts w:ascii="Comic Sans MS" w:eastAsia="Times New Roman" w:hAnsi="Comic Sans MS"/>
          <w:color w:val="002060"/>
          <w:spacing w:val="-1"/>
          <w:lang w:eastAsia="ru-RU"/>
        </w:rPr>
        <w:t>в фекалиях.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spacing w:val="2"/>
          <w:lang w:eastAsia="ru-RU"/>
        </w:rPr>
        <w:t xml:space="preserve">Пути передачи - контактно-бытовой, </w:t>
      </w:r>
      <w:proofErr w:type="gramStart"/>
      <w:r w:rsidRPr="00405A5E">
        <w:rPr>
          <w:rFonts w:ascii="Comic Sans MS" w:eastAsia="Times New Roman" w:hAnsi="Comic Sans MS"/>
          <w:color w:val="002060"/>
          <w:spacing w:val="2"/>
          <w:lang w:eastAsia="ru-RU"/>
        </w:rPr>
        <w:t>воздушно-капельный</w:t>
      </w:r>
      <w:proofErr w:type="gramEnd"/>
      <w:r w:rsidRPr="00405A5E">
        <w:rPr>
          <w:rFonts w:ascii="Comic Sans MS" w:eastAsia="Times New Roman" w:hAnsi="Comic Sans MS"/>
          <w:color w:val="002060"/>
          <w:spacing w:val="2"/>
          <w:lang w:eastAsia="ru-RU"/>
        </w:rPr>
        <w:t xml:space="preserve">, особенно во время вспышек. </w:t>
      </w:r>
      <w:r w:rsidRPr="00405A5E">
        <w:rPr>
          <w:rFonts w:ascii="Comic Sans MS" w:eastAsia="Times New Roman" w:hAnsi="Comic Sans MS"/>
          <w:color w:val="002060"/>
          <w:spacing w:val="7"/>
          <w:lang w:eastAsia="ru-RU"/>
        </w:rPr>
        <w:t xml:space="preserve">При не соблюдении правил личной гигиены возбудитель легко попадает на окружающие </w:t>
      </w:r>
      <w:r w:rsidRPr="00405A5E">
        <w:rPr>
          <w:rFonts w:ascii="Comic Sans MS" w:eastAsia="Times New Roman" w:hAnsi="Comic Sans MS"/>
          <w:color w:val="002060"/>
          <w:spacing w:val="4"/>
          <w:lang w:eastAsia="ru-RU"/>
        </w:rPr>
        <w:t xml:space="preserve">предметы, пищевые продукты, в т.ч. и молочные (творог, кефир, молоко и др.). В организм </w:t>
      </w:r>
      <w:r w:rsidRPr="00405A5E">
        <w:rPr>
          <w:rFonts w:ascii="Comic Sans MS" w:eastAsia="Times New Roman" w:hAnsi="Comic Sans MS"/>
          <w:color w:val="002060"/>
          <w:spacing w:val="3"/>
          <w:lang w:eastAsia="ru-RU"/>
        </w:rPr>
        <w:t xml:space="preserve">здорового человека вирус проникает через грязные руки во время еды, или курения, а также с </w:t>
      </w:r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пищей и водой. </w:t>
      </w:r>
      <w:proofErr w:type="spellStart"/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>Ротавирусная</w:t>
      </w:r>
      <w:proofErr w:type="spellEnd"/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 инфекция может передаваться от матери ребенку не только при </w:t>
      </w:r>
      <w:r w:rsidRPr="00405A5E">
        <w:rPr>
          <w:rFonts w:ascii="Comic Sans MS" w:eastAsia="Times New Roman" w:hAnsi="Comic Sans MS"/>
          <w:color w:val="002060"/>
          <w:lang w:eastAsia="ru-RU"/>
        </w:rPr>
        <w:t>непосредственном контакте, но и через плаценту.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В окружающую среду больные выделяют </w:t>
      </w:r>
      <w:proofErr w:type="spellStart"/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>ротавирусы</w:t>
      </w:r>
      <w:proofErr w:type="spellEnd"/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, начиная с первого дня болезни, при этом наибольшее количество возбудителя в фекалиях выявляется в течение первых пяти дней </w:t>
      </w:r>
      <w:r w:rsidRPr="00405A5E">
        <w:rPr>
          <w:rFonts w:ascii="Comic Sans MS" w:eastAsia="Times New Roman" w:hAnsi="Comic Sans MS"/>
          <w:color w:val="002060"/>
          <w:spacing w:val="-2"/>
          <w:lang w:eastAsia="ru-RU"/>
        </w:rPr>
        <w:t>болезни.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>С момента заражения до начала болезни проходит от 15 часов до 3-5 суток, чаще всего - 1-</w:t>
      </w:r>
      <w:r w:rsidRPr="00405A5E">
        <w:rPr>
          <w:rFonts w:ascii="Comic Sans MS" w:eastAsia="Times New Roman" w:hAnsi="Comic Sans MS"/>
          <w:color w:val="002060"/>
          <w:spacing w:val="-3"/>
          <w:lang w:eastAsia="ru-RU"/>
        </w:rPr>
        <w:t>3 дня.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lang w:eastAsia="ru-RU"/>
        </w:rPr>
        <w:t>Болезнь начинается остро, с повышения температуры до 38</w:t>
      </w:r>
      <w:proofErr w:type="gramStart"/>
      <w:r w:rsidRPr="00405A5E">
        <w:rPr>
          <w:rFonts w:ascii="Comic Sans MS" w:eastAsia="Times New Roman" w:hAnsi="Comic Sans MS"/>
          <w:color w:val="002060"/>
          <w:lang w:eastAsia="ru-RU"/>
        </w:rPr>
        <w:t>°С</w:t>
      </w:r>
      <w:proofErr w:type="gram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(реже выше). Наблюдается </w:t>
      </w:r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общая слабость, рвота до 5-7 раз в сутки, опережающая появление жидкого водянистого стула (кратность стула в сутки 5-6 раз при среднетяжелой форме, до 15-20 раз при тяжелой форме </w:t>
      </w:r>
      <w:r w:rsidRPr="00405A5E">
        <w:rPr>
          <w:rFonts w:ascii="Comic Sans MS" w:eastAsia="Times New Roman" w:hAnsi="Comic Sans MS"/>
          <w:color w:val="002060"/>
          <w:lang w:eastAsia="ru-RU"/>
        </w:rPr>
        <w:t>заболевания), снижение аппетита, вплоть до полного отказа от еды.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left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b/>
          <w:bCs/>
          <w:color w:val="002060"/>
          <w:lang w:eastAsia="ru-RU"/>
        </w:rPr>
        <w:t>Родители, будьте бдительны к состоянию здоровья детей!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При появлении первых признаков болезни необходимо обратиться к врачу. Присутствие в </w:t>
      </w:r>
      <w:r w:rsidRPr="00405A5E">
        <w:rPr>
          <w:rFonts w:ascii="Comic Sans MS" w:eastAsia="Times New Roman" w:hAnsi="Comic Sans MS"/>
          <w:color w:val="002060"/>
          <w:lang w:eastAsia="ru-RU"/>
        </w:rPr>
        <w:t xml:space="preserve">группе детского дошкольного учреждения, или классе </w:t>
      </w:r>
      <w:r w:rsidRPr="00405A5E">
        <w:rPr>
          <w:rFonts w:ascii="Comic Sans MS" w:eastAsia="Times New Roman" w:hAnsi="Comic Sans MS"/>
          <w:color w:val="002060"/>
          <w:lang w:eastAsia="ru-RU"/>
        </w:rPr>
        <w:lastRenderedPageBreak/>
        <w:t>школы больного ребенка создает опасность заражения всего детского коллектива.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left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lang w:eastAsia="ru-RU"/>
        </w:rPr>
        <w:t xml:space="preserve">Лечение </w:t>
      </w:r>
      <w:proofErr w:type="spellStart"/>
      <w:r w:rsidRPr="00405A5E">
        <w:rPr>
          <w:rFonts w:ascii="Comic Sans MS" w:eastAsia="Times New Roman" w:hAnsi="Comic Sans MS"/>
          <w:color w:val="002060"/>
          <w:lang w:eastAsia="ru-RU"/>
        </w:rPr>
        <w:t>ротавирусной</w:t>
      </w:r>
      <w:proofErr w:type="spell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инфекции, как правило, проводится в больнице.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left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b/>
          <w:bCs/>
          <w:color w:val="002060"/>
          <w:lang w:eastAsia="ru-RU"/>
        </w:rPr>
        <w:t xml:space="preserve">Самолечение, учитывая опасность заболевания, </w:t>
      </w:r>
      <w:r w:rsidRPr="00405A5E">
        <w:rPr>
          <w:rFonts w:ascii="Comic Sans MS" w:eastAsia="Times New Roman" w:hAnsi="Comic Sans MS"/>
          <w:color w:val="002060"/>
          <w:lang w:eastAsia="ru-RU"/>
        </w:rPr>
        <w:t xml:space="preserve">- </w:t>
      </w:r>
      <w:r w:rsidRPr="00405A5E">
        <w:rPr>
          <w:rFonts w:ascii="Comic Sans MS" w:eastAsia="Times New Roman" w:hAnsi="Comic Sans MS"/>
          <w:b/>
          <w:bCs/>
          <w:color w:val="002060"/>
          <w:lang w:eastAsia="ru-RU"/>
        </w:rPr>
        <w:t>недопустимо!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lang w:eastAsia="ru-RU"/>
        </w:rPr>
        <w:t>Для того</w:t>
      </w:r>
      <w:proofErr w:type="gramStart"/>
      <w:r w:rsidRPr="00405A5E">
        <w:rPr>
          <w:rFonts w:ascii="Comic Sans MS" w:eastAsia="Times New Roman" w:hAnsi="Comic Sans MS"/>
          <w:color w:val="002060"/>
          <w:lang w:eastAsia="ru-RU"/>
        </w:rPr>
        <w:t>,</w:t>
      </w:r>
      <w:proofErr w:type="gram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 чтобы защитить себя от заражения </w:t>
      </w:r>
      <w:proofErr w:type="spellStart"/>
      <w:r w:rsidRPr="00405A5E">
        <w:rPr>
          <w:rFonts w:ascii="Comic Sans MS" w:eastAsia="Times New Roman" w:hAnsi="Comic Sans MS"/>
          <w:color w:val="002060"/>
          <w:lang w:eastAsia="ru-RU"/>
        </w:rPr>
        <w:t>ротавирусной</w:t>
      </w:r>
      <w:proofErr w:type="spell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инфекцией, необходимо: строго </w:t>
      </w:r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выполнять правила личной и общественной гигиены, мыть руки с мылом перед едой и после посещения туалета, содержать в чистоте посуду и пищевые продукты, не употреблять воду из </w:t>
      </w:r>
      <w:r w:rsidRPr="00405A5E">
        <w:rPr>
          <w:rFonts w:ascii="Comic Sans MS" w:eastAsia="Times New Roman" w:hAnsi="Comic Sans MS"/>
          <w:color w:val="002060"/>
          <w:lang w:eastAsia="ru-RU"/>
        </w:rPr>
        <w:t xml:space="preserve">случайных </w:t>
      </w:r>
      <w:proofErr w:type="spellStart"/>
      <w:r w:rsidRPr="00405A5E">
        <w:rPr>
          <w:rFonts w:ascii="Comic Sans MS" w:eastAsia="Times New Roman" w:hAnsi="Comic Sans MS"/>
          <w:color w:val="002060"/>
          <w:lang w:eastAsia="ru-RU"/>
        </w:rPr>
        <w:t>водоисточников</w:t>
      </w:r>
      <w:proofErr w:type="spell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и «из-под крана», пить воду только кипяченой.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spacing w:val="1"/>
          <w:lang w:eastAsia="ru-RU"/>
        </w:rPr>
        <w:t xml:space="preserve">Уборку помещений следует проводить с применением дезинфицирующих средств. После уборки помещения, смены постельного белья и других работ необходимо проводить регулярное </w:t>
      </w:r>
      <w:r w:rsidRPr="00405A5E">
        <w:rPr>
          <w:rFonts w:ascii="Comic Sans MS" w:eastAsia="Times New Roman" w:hAnsi="Comic Sans MS"/>
          <w:color w:val="002060"/>
          <w:lang w:eastAsia="ru-RU"/>
        </w:rPr>
        <w:t>ультрафиолетовое облучение помещения.</w:t>
      </w:r>
    </w:p>
    <w:p w:rsidR="0096277C" w:rsidRPr="00405A5E" w:rsidRDefault="0096277C" w:rsidP="00405A5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Comic Sans MS" w:eastAsia="Times New Roman" w:hAnsi="Comic Sans MS"/>
          <w:color w:val="002060"/>
          <w:lang w:eastAsia="ru-RU"/>
        </w:rPr>
      </w:pPr>
      <w:r w:rsidRPr="00405A5E">
        <w:rPr>
          <w:rFonts w:ascii="Comic Sans MS" w:eastAsia="Times New Roman" w:hAnsi="Comic Sans MS"/>
          <w:color w:val="002060"/>
          <w:lang w:eastAsia="ru-RU"/>
        </w:rPr>
        <w:t xml:space="preserve">Существуют методы иммунопрофилактики </w:t>
      </w:r>
      <w:proofErr w:type="spellStart"/>
      <w:r w:rsidRPr="00405A5E">
        <w:rPr>
          <w:rFonts w:ascii="Comic Sans MS" w:eastAsia="Times New Roman" w:hAnsi="Comic Sans MS"/>
          <w:color w:val="002060"/>
          <w:lang w:eastAsia="ru-RU"/>
        </w:rPr>
        <w:t>ротавирусной</w:t>
      </w:r>
      <w:proofErr w:type="spell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инфекции - это введение </w:t>
      </w:r>
      <w:proofErr w:type="spellStart"/>
      <w:r w:rsidRPr="00405A5E">
        <w:rPr>
          <w:rFonts w:ascii="Comic Sans MS" w:eastAsia="Times New Roman" w:hAnsi="Comic Sans MS"/>
          <w:color w:val="002060"/>
          <w:lang w:eastAsia="ru-RU"/>
        </w:rPr>
        <w:t>антиротавирусного</w:t>
      </w:r>
      <w:proofErr w:type="spell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иммуноглобулина, или комплексный </w:t>
      </w:r>
      <w:proofErr w:type="spellStart"/>
      <w:r w:rsidRPr="00405A5E">
        <w:rPr>
          <w:rFonts w:ascii="Comic Sans MS" w:eastAsia="Times New Roman" w:hAnsi="Comic Sans MS"/>
          <w:color w:val="002060"/>
          <w:lang w:eastAsia="ru-RU"/>
        </w:rPr>
        <w:t>иммуноглобулиновый</w:t>
      </w:r>
      <w:proofErr w:type="spellEnd"/>
      <w:r w:rsidRPr="00405A5E">
        <w:rPr>
          <w:rFonts w:ascii="Comic Sans MS" w:eastAsia="Times New Roman" w:hAnsi="Comic Sans MS"/>
          <w:color w:val="002060"/>
          <w:lang w:eastAsia="ru-RU"/>
        </w:rPr>
        <w:t xml:space="preserve"> препарат.</w:t>
      </w:r>
    </w:p>
    <w:sectPr w:rsidR="0096277C" w:rsidRPr="00405A5E" w:rsidSect="00405A5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6277C"/>
    <w:rsid w:val="00405A5E"/>
    <w:rsid w:val="0096277C"/>
    <w:rsid w:val="009C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7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2019-10-18T03:57:00Z</dcterms:created>
  <dcterms:modified xsi:type="dcterms:W3CDTF">2019-10-18T04:15:00Z</dcterms:modified>
</cp:coreProperties>
</file>